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D4" w:rsidRDefault="007352D4" w:rsidP="007352D4">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２１</w:t>
      </w:r>
      <w:r>
        <w:rPr>
          <w:rFonts w:ascii="Century" w:eastAsia="ＭＳ 明朝" w:hAnsi="Century" w:cs="Times New Roman" w:hint="eastAsia"/>
        </w:rPr>
        <w:t>３</w:t>
      </w:r>
    </w:p>
    <w:p w:rsidR="007352D4" w:rsidRPr="002319F7" w:rsidRDefault="007352D4" w:rsidP="007352D4">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7352D4" w:rsidRPr="002319F7" w:rsidRDefault="007352D4" w:rsidP="007352D4">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九</w:t>
      </w:r>
      <w:r w:rsidRPr="002319F7">
        <w:rPr>
          <w:rFonts w:ascii="Century" w:eastAsia="ＭＳ 明朝" w:hAnsi="Century" w:cs="Times New Roman" w:hint="eastAsia"/>
          <w:b/>
        </w:rPr>
        <w:t>回勉強会（通年内容は</w:t>
      </w:r>
      <w:hyperlink r:id="rId6"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7352D4" w:rsidRPr="002319F7" w:rsidRDefault="007352D4" w:rsidP="007352D4">
      <w:pPr>
        <w:jc w:val="center"/>
        <w:rPr>
          <w:rFonts w:ascii="Century" w:eastAsia="ＭＳ 明朝" w:hAnsi="Century" w:cs="Times New Roman"/>
          <w:b/>
        </w:rPr>
      </w:pPr>
    </w:p>
    <w:p w:rsidR="00247B37" w:rsidRDefault="00247B37" w:rsidP="007352D4">
      <w:pPr>
        <w:jc w:val="center"/>
        <w:rPr>
          <w:b/>
        </w:rPr>
      </w:pPr>
      <w:r>
        <w:rPr>
          <w:b/>
        </w:rPr>
        <w:t>A backlash</w:t>
      </w:r>
      <w:r>
        <w:rPr>
          <w:b/>
        </w:rPr>
        <w:t>！</w:t>
      </w:r>
    </w:p>
    <w:p w:rsidR="007352D4" w:rsidRPr="002319F7" w:rsidRDefault="007352D4" w:rsidP="007352D4">
      <w:pPr>
        <w:jc w:val="right"/>
        <w:rPr>
          <w:rFonts w:ascii="Century" w:eastAsia="ＭＳ 明朝" w:hAnsi="Century" w:cs="Times New Roman"/>
        </w:rPr>
      </w:pPr>
      <w:r>
        <w:rPr>
          <w:rFonts w:ascii="Century" w:eastAsia="ＭＳ 明朝" w:hAnsi="Century" w:cs="Times New Roman" w:hint="eastAsia"/>
        </w:rPr>
        <w:t>20161111</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7352D4" w:rsidRDefault="007352D4" w:rsidP="007352D4"/>
    <w:p w:rsidR="007352D4" w:rsidRDefault="007352D4" w:rsidP="007352D4">
      <w:pPr>
        <w:rPr>
          <w:rFonts w:ascii="Century" w:eastAsia="ＭＳ 明朝" w:hAnsi="Century" w:cs="Times New Roman"/>
        </w:rPr>
      </w:pPr>
      <w:r>
        <w:rPr>
          <w:rFonts w:hint="eastAsia"/>
        </w:rPr>
        <w:t xml:space="preserve"> </w:t>
      </w:r>
      <w:hyperlink r:id="rId7"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hyperlink r:id="rId8" w:history="1">
        <w:r w:rsidRPr="008A3B15">
          <w:rPr>
            <w:rStyle w:val="a7"/>
            <w:rFonts w:ascii="Century" w:eastAsia="ＭＳ 明朝" w:hAnsi="Century" w:cs="Times New Roman" w:hint="eastAsia"/>
            <w:b/>
          </w:rPr>
          <w:t>半訳作業ファイル</w:t>
        </w:r>
        <w:r w:rsidRPr="008A3B15">
          <w:rPr>
            <w:rStyle w:val="a7"/>
            <w:rFonts w:ascii="Century" w:eastAsia="ＭＳ 明朝" w:hAnsi="Century" w:cs="Times New Roman" w:hint="eastAsia"/>
            <w:b/>
          </w:rPr>
          <w:t>work</w:t>
        </w:r>
      </w:hyperlink>
      <w:r>
        <w:rPr>
          <w:rStyle w:val="a7"/>
          <w:rFonts w:ascii="Century" w:eastAsia="ＭＳ 明朝" w:hAnsi="Century" w:cs="Times New Roman"/>
          <w:b/>
        </w:rPr>
        <w:t>3</w:t>
      </w:r>
      <w:r w:rsidRPr="004F41AB">
        <w:rPr>
          <w:rFonts w:ascii="Century" w:eastAsia="ＭＳ 明朝" w:hAnsi="Century" w:cs="Times New Roman" w:hint="eastAsia"/>
          <w:b/>
        </w:rPr>
        <w:t>を</w:t>
      </w:r>
      <w:r>
        <w:rPr>
          <w:rFonts w:ascii="Century" w:eastAsia="ＭＳ 明朝" w:hAnsi="Century" w:cs="Times New Roman" w:hint="eastAsia"/>
          <w:b/>
        </w:rPr>
        <w:t>作成した。</w:t>
      </w:r>
    </w:p>
    <w:p w:rsidR="00247B37" w:rsidRPr="00247B37" w:rsidRDefault="00247B37" w:rsidP="00247B37">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247B37">
        <w:rPr>
          <w:rFonts w:ascii="Century" w:eastAsia="ＭＳ 明朝" w:hAnsi="Century" w:cs="Times New Roman"/>
          <w:noProof/>
          <w:color w:val="0000FF"/>
          <w:kern w:val="0"/>
          <w:sz w:val="22"/>
          <w:u w:val="single"/>
        </w:rPr>
        <w:t>1</w:t>
      </w:r>
      <w:r w:rsidRPr="00247B37">
        <w:rPr>
          <w:rFonts w:ascii="Century" w:eastAsia="ＭＳ 明朝" w:hAnsi="Century" w:cs="Times New Roman" w:hint="eastAsia"/>
          <w:noProof/>
          <w:color w:val="0000FF"/>
          <w:kern w:val="0"/>
          <w:sz w:val="22"/>
          <w:u w:val="single"/>
        </w:rPr>
        <w:t>．</w:t>
      </w:r>
      <w:r w:rsidRPr="00247B37">
        <w:rPr>
          <w:rFonts w:ascii="Century" w:eastAsia="ＭＳ 明朝" w:hAnsi="Century" w:cs="Times New Roman"/>
          <w:noProof/>
          <w:color w:val="0000FF"/>
          <w:kern w:val="0"/>
          <w:sz w:val="22"/>
          <w:u w:val="single"/>
        </w:rPr>
        <w:t>The Divine Right of Kings</w:t>
      </w:r>
      <w:r w:rsidRPr="00247B37">
        <w:rPr>
          <w:rFonts w:ascii="Century" w:eastAsia="ＭＳ 明朝" w:hAnsi="Century" w:cs="Times New Roman" w:hint="eastAsia"/>
          <w:noProof/>
          <w:color w:val="0000FF"/>
          <w:kern w:val="0"/>
          <w:sz w:val="22"/>
          <w:u w:val="single"/>
        </w:rPr>
        <w:t xml:space="preserve">　神授王権</w:t>
      </w:r>
      <w:r w:rsidRPr="00247B37">
        <w:rPr>
          <w:rFonts w:ascii="Century" w:eastAsia="ＭＳ 明朝" w:hAnsi="Century" w:cs="Times New Roman"/>
          <w:noProof/>
          <w:webHidden/>
          <w:color w:val="0000FF"/>
          <w:kern w:val="0"/>
          <w:sz w:val="22"/>
          <w:u w:val="single"/>
        </w:rPr>
        <w:tab/>
      </w:r>
      <w:r w:rsidR="004652EA">
        <w:rPr>
          <w:rFonts w:ascii="Century" w:eastAsia="ＭＳ 明朝" w:hAnsi="Century" w:cs="Times New Roman"/>
          <w:noProof/>
          <w:webHidden/>
          <w:color w:val="0000FF"/>
          <w:kern w:val="0"/>
          <w:sz w:val="22"/>
          <w:u w:val="single"/>
        </w:rPr>
        <w:t>6-9</w:t>
      </w:r>
    </w:p>
    <w:p w:rsidR="007352D4" w:rsidRDefault="007352D4" w:rsidP="007352D4">
      <w:pPr>
        <w:rPr>
          <w:rFonts w:ascii="Century" w:eastAsia="ＭＳ 明朝" w:hAnsi="Century" w:cs="Times New Roman"/>
        </w:rPr>
      </w:pPr>
      <w:r>
        <w:rPr>
          <w:rFonts w:ascii="Century" w:eastAsia="ＭＳ 明朝" w:hAnsi="Century" w:cs="Times New Roman"/>
        </w:rPr>
        <w:t>今週はこれらを和訳した。</w:t>
      </w:r>
    </w:p>
    <w:p w:rsidR="007352D4" w:rsidRDefault="007352D4" w:rsidP="007352D4">
      <w:pPr>
        <w:rPr>
          <w:rFonts w:ascii="Century" w:eastAsia="ＭＳ 明朝" w:hAnsi="Century" w:cs="Times New Roman"/>
        </w:rPr>
      </w:pPr>
    </w:p>
    <w:p w:rsidR="00BD55CE" w:rsidRDefault="007352D4" w:rsidP="007352D4">
      <w:pPr>
        <w:rPr>
          <w:rFonts w:ascii="Century" w:eastAsia="ＭＳ 明朝" w:hAnsi="Century" w:cs="Times New Roman"/>
        </w:rPr>
      </w:pPr>
      <w:r>
        <w:rPr>
          <w:rFonts w:ascii="Century" w:eastAsia="ＭＳ 明朝" w:hAnsi="Century" w:cs="Times New Roman"/>
        </w:rPr>
        <w:t xml:space="preserve">　</w:t>
      </w:r>
      <w:r w:rsidR="00247B37" w:rsidRPr="00247B37">
        <w:rPr>
          <w:rFonts w:ascii="Century" w:eastAsia="ＭＳ 明朝" w:hAnsi="Century" w:cs="Times New Roman"/>
          <w:b/>
        </w:rPr>
        <w:t>米大統領選の結果には驚いた</w:t>
      </w:r>
      <w:r w:rsidR="00247B37">
        <w:rPr>
          <w:rFonts w:ascii="Century" w:eastAsia="ＭＳ 明朝" w:hAnsi="Century" w:cs="Times New Roman"/>
        </w:rPr>
        <w:t>。ただ、後付けで考えてみると、鉄鋼業や石炭産業など衰退産業で中産階級だった人々の当然の反応の結果、と言える。そういう人達は潜在的にはトランプ支持だが公然とそれを口にするのははばかられた。</w:t>
      </w:r>
      <w:r w:rsidR="00D94119">
        <w:rPr>
          <w:rFonts w:ascii="Century" w:eastAsia="ＭＳ 明朝" w:hAnsi="Century" w:cs="Times New Roman"/>
        </w:rPr>
        <w:t>トランプ支持が増えるのを横目で見ていた。選挙直前に支持率がヒラリーと僅差になるのを見て、</w:t>
      </w:r>
      <w:r w:rsidR="004652EA">
        <w:rPr>
          <w:rFonts w:ascii="Century" w:eastAsia="ＭＳ 明朝" w:hAnsi="Century" w:cs="Times New Roman"/>
        </w:rPr>
        <w:t>こういった</w:t>
      </w:r>
      <w:bookmarkStart w:id="0" w:name="_GoBack"/>
      <w:bookmarkEnd w:id="0"/>
      <w:r w:rsidR="00D94119">
        <w:rPr>
          <w:rFonts w:ascii="Century" w:eastAsia="ＭＳ 明朝" w:hAnsi="Century" w:cs="Times New Roman"/>
        </w:rPr>
        <w:t>トランプ潜在支持層が一気に雪崩を起こしたのだろう。正に、</w:t>
      </w:r>
      <w:r w:rsidR="00D94119">
        <w:rPr>
          <w:rFonts w:ascii="Century" w:eastAsia="ＭＳ 明朝" w:hAnsi="Century" w:cs="Times New Roman"/>
        </w:rPr>
        <w:t>a landslide election victory</w:t>
      </w:r>
      <w:r w:rsidR="00D94119">
        <w:rPr>
          <w:rFonts w:ascii="Century" w:eastAsia="ＭＳ 明朝" w:hAnsi="Century" w:cs="Times New Roman"/>
        </w:rPr>
        <w:t>（地滑り的勝利）だった。</w:t>
      </w:r>
    </w:p>
    <w:p w:rsidR="00D94119" w:rsidRDefault="00D94119" w:rsidP="007352D4">
      <w:pPr>
        <w:rPr>
          <w:rFonts w:ascii="Century" w:eastAsia="ＭＳ 明朝" w:hAnsi="Century" w:cs="Times New Roman"/>
        </w:rPr>
      </w:pPr>
      <w:r>
        <w:rPr>
          <w:rFonts w:ascii="Century" w:eastAsia="ＭＳ 明朝" w:hAnsi="Century" w:cs="Times New Roman"/>
        </w:rPr>
        <w:t xml:space="preserve">　別の言い方をすれば、</w:t>
      </w:r>
      <w:r>
        <w:rPr>
          <w:rFonts w:ascii="Century" w:eastAsia="ＭＳ 明朝" w:hAnsi="Century" w:cs="Times New Roman"/>
        </w:rPr>
        <w:t>a backlash</w:t>
      </w:r>
      <w:r>
        <w:rPr>
          <w:rFonts w:ascii="Century" w:eastAsia="ＭＳ 明朝" w:hAnsi="Century" w:cs="Times New Roman"/>
        </w:rPr>
        <w:t>（反動）が起きた。</w:t>
      </w:r>
      <w:r>
        <w:rPr>
          <w:rFonts w:ascii="Century" w:eastAsia="ＭＳ 明朝" w:hAnsi="Century" w:cs="Times New Roman"/>
        </w:rPr>
        <w:t>Klaus Schwab</w:t>
      </w:r>
      <w:r>
        <w:rPr>
          <w:rFonts w:ascii="Century" w:eastAsia="ＭＳ 明朝" w:hAnsi="Century" w:cs="Times New Roman"/>
        </w:rPr>
        <w:t>が予測したとおりだ。</w:t>
      </w:r>
    </w:p>
    <w:p w:rsidR="00D94119" w:rsidRDefault="00D94119" w:rsidP="007352D4">
      <w:pPr>
        <w:rPr>
          <w:rFonts w:ascii="Century" w:eastAsia="ＭＳ 明朝" w:hAnsi="Century" w:cs="Times New Roman"/>
        </w:rPr>
      </w:pPr>
    </w:p>
    <w:p w:rsidR="00D94119" w:rsidRDefault="00D94119" w:rsidP="007352D4">
      <w:pPr>
        <w:pBdr>
          <w:bottom w:val="single" w:sz="6" w:space="1" w:color="auto"/>
        </w:pBdr>
        <w:rPr>
          <w:rFonts w:ascii="Century" w:eastAsia="ＭＳ 明朝" w:hAnsi="Century" w:cs="Times New Roman"/>
        </w:rPr>
      </w:pPr>
      <w:r>
        <w:rPr>
          <w:rFonts w:ascii="Century" w:eastAsia="ＭＳ 明朝" w:hAnsi="Century" w:cs="Times New Roman"/>
        </w:rPr>
        <w:t xml:space="preserve">　該当箇所を</w:t>
      </w:r>
      <w:hyperlink r:id="rId9" w:history="1">
        <w:r w:rsidRPr="004652EA">
          <w:rPr>
            <w:rStyle w:val="a7"/>
            <w:rFonts w:ascii="Century" w:eastAsia="ＭＳ 明朝" w:hAnsi="Century" w:cs="Times New Roman"/>
          </w:rPr>
          <w:t>『第四次産業革命』</w:t>
        </w:r>
      </w:hyperlink>
      <w:r w:rsidR="004652EA">
        <w:rPr>
          <w:rFonts w:ascii="Century" w:eastAsia="ＭＳ 明朝" w:hAnsi="Century" w:cs="Times New Roman"/>
        </w:rPr>
        <w:t>の</w:t>
      </w:r>
      <w:r w:rsidR="004652EA">
        <w:rPr>
          <w:rFonts w:ascii="Century" w:eastAsia="ＭＳ 明朝" w:hAnsi="Century" w:cs="Times New Roman"/>
        </w:rPr>
        <w:t>7 page</w:t>
      </w:r>
      <w:r>
        <w:rPr>
          <w:rFonts w:ascii="Century" w:eastAsia="ＭＳ 明朝" w:hAnsi="Century" w:cs="Times New Roman"/>
        </w:rPr>
        <w:t>から転記して</w:t>
      </w:r>
      <w:r w:rsidR="004652EA">
        <w:rPr>
          <w:rFonts w:ascii="Century" w:eastAsia="ＭＳ 明朝" w:hAnsi="Century" w:cs="Times New Roman"/>
        </w:rPr>
        <w:t>、今週のコラムとしたい。</w:t>
      </w:r>
    </w:p>
    <w:p w:rsidR="004652EA" w:rsidRDefault="004652EA" w:rsidP="004652EA">
      <w:r>
        <w:t>私は確信している。第四次産業革命はあらゆる点において先の三革命と同等に、</w:t>
      </w:r>
      <w:r>
        <w:t>powerful, impactful and historically important</w:t>
      </w:r>
      <w:r>
        <w:t>となる。ただそれには、二つの懸念事項がある。第四次産業革命の潜在力を削ぎ、その全体が整合性をもって効果的に進行しなくなりかねない</w:t>
      </w:r>
      <w:r>
        <w:t>factors</w:t>
      </w:r>
      <w:r>
        <w:t>がある。</w:t>
      </w:r>
    </w:p>
    <w:p w:rsidR="004652EA" w:rsidRDefault="004652EA" w:rsidP="004652EA"/>
    <w:p w:rsidR="004652EA" w:rsidRDefault="004652EA" w:rsidP="004652EA">
      <w:r>
        <w:t>一つは、</w:t>
      </w:r>
      <w:r>
        <w:t>understanding</w:t>
      </w:r>
      <w:r>
        <w:t>不足。即ち、現在進行中の変化に対する</w:t>
      </w:r>
      <w:r>
        <w:t>understanding</w:t>
      </w:r>
      <w:r>
        <w:t>とそれに必要な</w:t>
      </w:r>
      <w:r>
        <w:t>leadership</w:t>
      </w:r>
      <w:r>
        <w:t>の</w:t>
      </w:r>
      <w:r>
        <w:t>levels</w:t>
      </w:r>
      <w:r>
        <w:t>が、</w:t>
      </w:r>
      <w:r>
        <w:t>all sectors</w:t>
      </w:r>
      <w:r>
        <w:t>に渡って低いと私は感じている。第四次産業革命に対応して、私達の経済政治社会体系（</w:t>
      </w:r>
      <w:r>
        <w:t>economic, social and political systems</w:t>
      </w:r>
      <w:r>
        <w:t>）を根本から見直さなければならないはずだが、それに比べると全く低い、不十分であると私は感じている。その結果、</w:t>
      </w:r>
      <w:r>
        <w:t>national and global</w:t>
      </w:r>
      <w:r>
        <w:t>の両</w:t>
      </w:r>
      <w:r>
        <w:t>levels</w:t>
      </w:r>
      <w:r>
        <w:t>において、</w:t>
      </w:r>
      <w:r>
        <w:t>innovation</w:t>
      </w:r>
      <w:r>
        <w:t>拡散を</w:t>
      </w:r>
      <w:r>
        <w:t>govern</w:t>
      </w:r>
      <w:r>
        <w:t>しそれに伴う</w:t>
      </w:r>
      <w:r>
        <w:t>disruption</w:t>
      </w:r>
      <w:r>
        <w:t>を和らげるための制度枠組みが良く言って不適当、悪く言えば全く存在しない。</w:t>
      </w:r>
    </w:p>
    <w:p w:rsidR="004652EA" w:rsidRDefault="004652EA" w:rsidP="004652EA"/>
    <w:p w:rsidR="004652EA" w:rsidRPr="00DD5431" w:rsidRDefault="004652EA" w:rsidP="004652EA">
      <w:pPr>
        <w:pBdr>
          <w:bottom w:val="single" w:sz="6" w:space="1" w:color="auto"/>
        </w:pBdr>
      </w:pPr>
      <w:r>
        <w:t>二つ目は、物語の欠落。即ち、第四次産業革命に伴う</w:t>
      </w:r>
      <w:r>
        <w:t>opportunities and challenges</w:t>
      </w:r>
      <w:r>
        <w:t>を概観するための、</w:t>
      </w:r>
      <w:r>
        <w:t>a consistent, positive and common</w:t>
      </w:r>
      <w:r>
        <w:t>な</w:t>
      </w:r>
      <w:r>
        <w:t>narrative</w:t>
      </w:r>
      <w:r>
        <w:t>（物語）を</w:t>
      </w:r>
      <w:r>
        <w:t>the world</w:t>
      </w:r>
      <w:r>
        <w:t>（地上世界）は欠いている。多様な</w:t>
      </w:r>
      <w:r>
        <w:t>individuals</w:t>
      </w:r>
      <w:r>
        <w:t>と</w:t>
      </w:r>
      <w:r>
        <w:t>communities</w:t>
      </w:r>
      <w:r>
        <w:t>をこの革命遂行のために</w:t>
      </w:r>
      <w:r>
        <w:t>empower</w:t>
      </w:r>
      <w:r>
        <w:lastRenderedPageBreak/>
        <w:t>しようとするならば、これからこの根本的変化が見せる幾つかの局面によっては、</w:t>
      </w:r>
      <w:r w:rsidRPr="004652EA">
        <w:rPr>
          <w:color w:val="FF0000"/>
          <w:u w:val="single"/>
        </w:rPr>
        <w:t>人々は</w:t>
      </w:r>
      <w:r w:rsidRPr="004652EA">
        <w:rPr>
          <w:color w:val="FF0000"/>
          <w:u w:val="single"/>
        </w:rPr>
        <w:t>backlash</w:t>
      </w:r>
      <w:r w:rsidRPr="004652EA">
        <w:rPr>
          <w:color w:val="FF0000"/>
          <w:u w:val="single"/>
        </w:rPr>
        <w:t>を起こすかもしれない</w:t>
      </w:r>
      <w:r>
        <w:t>。これを予防するために、そういった物語が何よりも重要となる。</w:t>
      </w:r>
    </w:p>
    <w:p w:rsidR="004652EA" w:rsidRDefault="004652EA" w:rsidP="007352D4"/>
    <w:p w:rsidR="004652EA" w:rsidRDefault="004652EA" w:rsidP="007352D4">
      <w:pPr>
        <w:rPr>
          <w:rFonts w:ascii="Century" w:eastAsia="ＭＳ 明朝" w:hAnsi="Century" w:cs="Times New Roman"/>
        </w:rPr>
      </w:pPr>
      <w:r>
        <w:rPr>
          <w:rFonts w:hint="eastAsia"/>
        </w:rPr>
        <w:t xml:space="preserve">　つまり、</w:t>
      </w:r>
      <w:r>
        <w:rPr>
          <w:rFonts w:ascii="Century" w:eastAsia="ＭＳ 明朝" w:hAnsi="Century" w:cs="Times New Roman"/>
        </w:rPr>
        <w:t>鉄鋼業や石炭産業など衰退産業で中産階級だった人々</w:t>
      </w:r>
      <w:r>
        <w:rPr>
          <w:rFonts w:ascii="Century" w:eastAsia="ＭＳ 明朝" w:hAnsi="Century" w:cs="Times New Roman"/>
        </w:rPr>
        <w:t>が、第四次産業革命が招く時代に</w:t>
      </w:r>
      <w:r>
        <w:rPr>
          <w:rFonts w:ascii="Century" w:eastAsia="ＭＳ 明朝" w:hAnsi="Century" w:cs="Times New Roman"/>
        </w:rPr>
        <w:t>positive narrative</w:t>
      </w:r>
      <w:r>
        <w:rPr>
          <w:rFonts w:ascii="Century" w:eastAsia="ＭＳ 明朝" w:hAnsi="Century" w:cs="Times New Roman"/>
        </w:rPr>
        <w:t>（明るい物語）を見いだせなかったために、トランプ候補が勝利したのだろう。</w:t>
      </w:r>
    </w:p>
    <w:p w:rsidR="004652EA" w:rsidRDefault="004652EA" w:rsidP="007352D4">
      <w:pPr>
        <w:rPr>
          <w:rFonts w:ascii="Century" w:eastAsia="ＭＳ 明朝" w:hAnsi="Century" w:cs="Times New Roman"/>
        </w:rPr>
      </w:pPr>
    </w:p>
    <w:p w:rsidR="004652EA" w:rsidRPr="004652EA" w:rsidRDefault="004652EA" w:rsidP="004652EA">
      <w:pPr>
        <w:jc w:val="right"/>
        <w:rPr>
          <w:rFonts w:hint="eastAsia"/>
        </w:rPr>
      </w:pPr>
      <w:r>
        <w:rPr>
          <w:rFonts w:ascii="Century" w:eastAsia="ＭＳ 明朝" w:hAnsi="Century" w:cs="Times New Roman"/>
        </w:rPr>
        <w:t>今週は以上。来週も請うご期待。</w:t>
      </w:r>
    </w:p>
    <w:sectPr w:rsidR="004652EA" w:rsidRPr="004652EA">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B8" w:rsidRDefault="009531B8" w:rsidP="007352D4">
      <w:r>
        <w:separator/>
      </w:r>
    </w:p>
  </w:endnote>
  <w:endnote w:type="continuationSeparator" w:id="0">
    <w:p w:rsidR="009531B8" w:rsidRDefault="009531B8" w:rsidP="0073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91406"/>
      <w:docPartObj>
        <w:docPartGallery w:val="Page Numbers (Bottom of Page)"/>
        <w:docPartUnique/>
      </w:docPartObj>
    </w:sdtPr>
    <w:sdtContent>
      <w:p w:rsidR="004652EA" w:rsidRDefault="004652EA">
        <w:pPr>
          <w:pStyle w:val="a5"/>
          <w:jc w:val="center"/>
        </w:pPr>
        <w:r>
          <w:fldChar w:fldCharType="begin"/>
        </w:r>
        <w:r>
          <w:instrText>PAGE   \* MERGEFORMAT</w:instrText>
        </w:r>
        <w:r>
          <w:fldChar w:fldCharType="separate"/>
        </w:r>
        <w:r w:rsidRPr="004652EA">
          <w:rPr>
            <w:noProof/>
            <w:lang w:val="ja-JP"/>
          </w:rPr>
          <w:t>1</w:t>
        </w:r>
        <w:r>
          <w:fldChar w:fldCharType="end"/>
        </w:r>
      </w:p>
    </w:sdtContent>
  </w:sdt>
  <w:p w:rsidR="004652EA" w:rsidRDefault="004652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B8" w:rsidRDefault="009531B8" w:rsidP="007352D4">
      <w:r>
        <w:separator/>
      </w:r>
    </w:p>
  </w:footnote>
  <w:footnote w:type="continuationSeparator" w:id="0">
    <w:p w:rsidR="009531B8" w:rsidRDefault="009531B8" w:rsidP="0073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7F"/>
    <w:rsid w:val="00247B37"/>
    <w:rsid w:val="004652EA"/>
    <w:rsid w:val="007352D4"/>
    <w:rsid w:val="009531B8"/>
    <w:rsid w:val="009C4A7F"/>
    <w:rsid w:val="00BD55CE"/>
    <w:rsid w:val="00D9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46DA6-6467-4D24-80CF-3E0B4801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D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2D4"/>
    <w:pPr>
      <w:tabs>
        <w:tab w:val="center" w:pos="4252"/>
        <w:tab w:val="right" w:pos="8504"/>
      </w:tabs>
      <w:snapToGrid w:val="0"/>
    </w:pPr>
  </w:style>
  <w:style w:type="character" w:customStyle="1" w:styleId="a4">
    <w:name w:val="ヘッダー (文字)"/>
    <w:basedOn w:val="a0"/>
    <w:link w:val="a3"/>
    <w:uiPriority w:val="99"/>
    <w:rsid w:val="007352D4"/>
  </w:style>
  <w:style w:type="paragraph" w:styleId="a5">
    <w:name w:val="footer"/>
    <w:basedOn w:val="a"/>
    <w:link w:val="a6"/>
    <w:uiPriority w:val="99"/>
    <w:unhideWhenUsed/>
    <w:rsid w:val="007352D4"/>
    <w:pPr>
      <w:tabs>
        <w:tab w:val="center" w:pos="4252"/>
        <w:tab w:val="right" w:pos="8504"/>
      </w:tabs>
      <w:snapToGrid w:val="0"/>
    </w:pPr>
  </w:style>
  <w:style w:type="character" w:customStyle="1" w:styleId="a6">
    <w:name w:val="フッター (文字)"/>
    <w:basedOn w:val="a0"/>
    <w:link w:val="a5"/>
    <w:uiPriority w:val="99"/>
    <w:rsid w:val="007352D4"/>
  </w:style>
  <w:style w:type="character" w:styleId="a7">
    <w:name w:val="Hyperlink"/>
    <w:basedOn w:val="a0"/>
    <w:uiPriority w:val="99"/>
    <w:unhideWhenUsed/>
    <w:rsid w:val="00735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Papers/Inventing%20the%20people/Inventing%20the%20people%20HanYaku%20work3.docx" TargetMode="External"/><Relationship Id="rId3" Type="http://schemas.openxmlformats.org/officeDocument/2006/relationships/webSettings" Target="webSettings.xm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evolution%20history/evolution%20history%20of%20US%20partnership%20taxation%20rev9.p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lc.a.la9.jp/Papers/IR4/The%20Fourth%20Industrial%20Revolution%20by%20Klaus%20Schwab%20fd02.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2016-11-11T05:22:00Z</dcterms:created>
  <dcterms:modified xsi:type="dcterms:W3CDTF">2016-11-11T06:39:00Z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